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91" w:rsidRDefault="005C4791" w:rsidP="005C4791">
      <w:bookmarkStart w:id="0" w:name="_MailOriginal"/>
    </w:p>
    <w:p w:rsidR="005C4791" w:rsidRDefault="005C4791" w:rsidP="005C4791">
      <w:pPr>
        <w:pStyle w:val="Header"/>
        <w:spacing w:line="280" w:lineRule="exact"/>
        <w:jc w:val="center"/>
        <w:rPr>
          <w:rFonts w:ascii="Arial" w:hAnsi="Arial" w:cs="Arial"/>
          <w:b/>
          <w:bCs/>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00012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000125"/>
                    </a:xfrm>
                    <a:prstGeom prst="rect">
                      <a:avLst/>
                    </a:prstGeom>
                    <a:noFill/>
                  </pic:spPr>
                </pic:pic>
              </a:graphicData>
            </a:graphic>
          </wp:anchor>
        </w:drawing>
      </w:r>
      <w:r>
        <w:rPr>
          <w:rFonts w:ascii="Arial" w:hAnsi="Arial" w:cs="Arial"/>
          <w:b/>
          <w:bCs/>
          <w:sz w:val="28"/>
          <w:szCs w:val="28"/>
        </w:rPr>
        <w:t>THE FLORIDA SENATE</w:t>
      </w:r>
    </w:p>
    <w:p w:rsidR="005C4791" w:rsidRDefault="005C4791" w:rsidP="005C4791">
      <w:pPr>
        <w:pStyle w:val="Header"/>
        <w:spacing w:line="360" w:lineRule="exact"/>
        <w:jc w:val="center"/>
        <w:rPr>
          <w:rFonts w:ascii="Arial" w:hAnsi="Arial" w:cs="Arial"/>
          <w:b/>
          <w:bCs/>
          <w:i/>
          <w:iCs/>
          <w:sz w:val="16"/>
          <w:szCs w:val="16"/>
        </w:rPr>
      </w:pPr>
      <w:r>
        <w:rPr>
          <w:rFonts w:ascii="Arial" w:hAnsi="Arial" w:cs="Arial"/>
          <w:b/>
          <w:bCs/>
          <w:sz w:val="20"/>
          <w:szCs w:val="20"/>
        </w:rPr>
        <w:t>COMMITTEE ON GAMING</w:t>
      </w:r>
    </w:p>
    <w:p w:rsidR="005C4791" w:rsidRDefault="005C4791" w:rsidP="005C4791">
      <w:pPr>
        <w:pStyle w:val="Header"/>
        <w:spacing w:line="240" w:lineRule="exact"/>
        <w:jc w:val="center"/>
        <w:rPr>
          <w:rFonts w:ascii="Arial" w:hAnsi="Arial" w:cs="Arial"/>
          <w:sz w:val="16"/>
          <w:szCs w:val="16"/>
        </w:rPr>
      </w:pPr>
      <w:r>
        <w:rPr>
          <w:rFonts w:ascii="Arial" w:hAnsi="Arial" w:cs="Arial"/>
          <w:sz w:val="16"/>
          <w:szCs w:val="16"/>
        </w:rPr>
        <w:t>Senator Garrett Richter</w:t>
      </w:r>
      <w:r>
        <w:rPr>
          <w:rFonts w:ascii="Arial" w:hAnsi="Arial" w:cs="Arial"/>
          <w:i/>
          <w:iCs/>
          <w:sz w:val="16"/>
          <w:szCs w:val="16"/>
        </w:rPr>
        <w:t>, Chair</w:t>
      </w:r>
    </w:p>
    <w:p w:rsidR="005C4791" w:rsidRDefault="005C4791" w:rsidP="005C4791">
      <w:pPr>
        <w:pStyle w:val="Header"/>
        <w:spacing w:line="160" w:lineRule="exact"/>
        <w:jc w:val="center"/>
        <w:rPr>
          <w:rFonts w:ascii="Arial" w:hAnsi="Arial" w:cs="Arial"/>
          <w:sz w:val="16"/>
          <w:szCs w:val="16"/>
        </w:rPr>
      </w:pPr>
      <w:r>
        <w:rPr>
          <w:rFonts w:ascii="Arial" w:hAnsi="Arial" w:cs="Arial"/>
          <w:sz w:val="16"/>
          <w:szCs w:val="16"/>
        </w:rPr>
        <w:t>Senator Maria Sachs</w:t>
      </w:r>
      <w:r>
        <w:rPr>
          <w:rFonts w:ascii="Arial" w:hAnsi="Arial" w:cs="Arial"/>
          <w:i/>
          <w:iCs/>
          <w:sz w:val="16"/>
          <w:szCs w:val="16"/>
        </w:rPr>
        <w:t>, Vice Chair</w:t>
      </w:r>
    </w:p>
    <w:p w:rsidR="005C4791" w:rsidRDefault="005C4791" w:rsidP="005C4791">
      <w:pPr>
        <w:jc w:val="center"/>
        <w:rPr>
          <w:rFonts w:ascii="Arial" w:hAnsi="Arial" w:cs="Arial"/>
          <w:i/>
          <w:iCs/>
          <w:sz w:val="16"/>
          <w:szCs w:val="16"/>
        </w:rPr>
      </w:pPr>
      <w:r>
        <w:rPr>
          <w:rFonts w:ascii="Arial" w:hAnsi="Arial" w:cs="Arial"/>
          <w:sz w:val="16"/>
          <w:szCs w:val="16"/>
        </w:rPr>
        <w:t xml:space="preserve">Senate’s Website:  </w:t>
      </w:r>
      <w:hyperlink r:id="rId5" w:history="1">
        <w:r>
          <w:rPr>
            <w:rStyle w:val="Hyperlink"/>
            <w:rFonts w:ascii="Arial" w:hAnsi="Arial" w:cs="Arial"/>
            <w:i/>
            <w:iCs/>
            <w:sz w:val="16"/>
            <w:szCs w:val="16"/>
          </w:rPr>
          <w:t>www.flsenate.gov</w:t>
        </w:r>
      </w:hyperlink>
    </w:p>
    <w:p w:rsidR="005C4791" w:rsidRDefault="005C4791" w:rsidP="005C4791">
      <w:pPr>
        <w:rPr>
          <w:rFonts w:ascii="Times New Roman" w:hAnsi="Times New Roman" w:cs="Times New Roman"/>
          <w:b/>
          <w:bCs/>
          <w:smallCaps/>
          <w:sz w:val="52"/>
          <w:szCs w:val="52"/>
        </w:rPr>
      </w:pPr>
    </w:p>
    <w:p w:rsidR="005C4791" w:rsidRDefault="005C4791" w:rsidP="005C4791">
      <w:pPr>
        <w:rPr>
          <w:rFonts w:ascii="Times New Roman" w:hAnsi="Times New Roman" w:cs="Times New Roman"/>
          <w:b/>
          <w:bCs/>
          <w:smallCaps/>
          <w:sz w:val="52"/>
          <w:szCs w:val="52"/>
        </w:rPr>
      </w:pPr>
      <w:r>
        <w:rPr>
          <w:rFonts w:ascii="Times New Roman" w:hAnsi="Times New Roman" w:cs="Times New Roman"/>
          <w:b/>
          <w:bCs/>
          <w:smallCaps/>
          <w:sz w:val="52"/>
          <w:szCs w:val="52"/>
        </w:rPr>
        <w:t>Memorandum</w:t>
      </w:r>
    </w:p>
    <w:p w:rsidR="005C4791" w:rsidRDefault="005C4791" w:rsidP="005C4791">
      <w:pPr>
        <w:rPr>
          <w:rFonts w:ascii="Times New Roman" w:hAnsi="Times New Roman" w:cs="Times New Roman"/>
        </w:rPr>
      </w:pPr>
    </w:p>
    <w:tbl>
      <w:tblPr>
        <w:tblW w:w="0" w:type="auto"/>
        <w:tblCellMar>
          <w:left w:w="0" w:type="dxa"/>
          <w:right w:w="0" w:type="dxa"/>
        </w:tblCellMar>
        <w:tblLook w:val="04A0"/>
      </w:tblPr>
      <w:tblGrid>
        <w:gridCol w:w="900"/>
        <w:gridCol w:w="8460"/>
      </w:tblGrid>
      <w:tr w:rsidR="005C4791" w:rsidTr="005C4791">
        <w:tc>
          <w:tcPr>
            <w:tcW w:w="900" w:type="dxa"/>
            <w:hideMark/>
          </w:tcPr>
          <w:p w:rsidR="005C4791" w:rsidRDefault="005C4791">
            <w:pPr>
              <w:rPr>
                <w:rFonts w:ascii="Times New Roman" w:hAnsi="Times New Roman" w:cs="Times New Roman"/>
                <w:b/>
                <w:bCs/>
              </w:rPr>
            </w:pPr>
            <w:r>
              <w:rPr>
                <w:rFonts w:ascii="Times New Roman" w:hAnsi="Times New Roman" w:cs="Times New Roman"/>
                <w:b/>
                <w:bCs/>
              </w:rPr>
              <w:t>To:</w:t>
            </w:r>
          </w:p>
        </w:tc>
        <w:tc>
          <w:tcPr>
            <w:tcW w:w="8460" w:type="dxa"/>
            <w:hideMark/>
          </w:tcPr>
          <w:p w:rsidR="005C4791" w:rsidRDefault="005C4791">
            <w:pPr>
              <w:rPr>
                <w:rFonts w:ascii="Times New Roman" w:hAnsi="Times New Roman" w:cs="Times New Roman"/>
              </w:rPr>
            </w:pPr>
            <w:r>
              <w:rPr>
                <w:rFonts w:ascii="Times New Roman" w:hAnsi="Times New Roman" w:cs="Times New Roman"/>
              </w:rPr>
              <w:t xml:space="preserve">Members of the Senate Committee on Gaming </w:t>
            </w:r>
          </w:p>
        </w:tc>
      </w:tr>
      <w:tr w:rsidR="005C4791" w:rsidTr="005C4791">
        <w:tc>
          <w:tcPr>
            <w:tcW w:w="900" w:type="dxa"/>
            <w:tcMar>
              <w:top w:w="58" w:type="dxa"/>
              <w:left w:w="0" w:type="dxa"/>
              <w:bottom w:w="0" w:type="dxa"/>
              <w:right w:w="0" w:type="dxa"/>
            </w:tcMar>
            <w:hideMark/>
          </w:tcPr>
          <w:p w:rsidR="005C4791" w:rsidRDefault="005C4791">
            <w:pPr>
              <w:outlineLvl w:val="0"/>
              <w:rPr>
                <w:rFonts w:ascii="Times New Roman" w:hAnsi="Times New Roman" w:cs="Times New Roman"/>
                <w:b/>
                <w:bCs/>
              </w:rPr>
            </w:pPr>
            <w:r>
              <w:rPr>
                <w:rFonts w:ascii="Times New Roman" w:hAnsi="Times New Roman" w:cs="Times New Roman"/>
                <w:b/>
                <w:bCs/>
              </w:rPr>
              <w:t>From:</w:t>
            </w:r>
          </w:p>
        </w:tc>
        <w:tc>
          <w:tcPr>
            <w:tcW w:w="8460" w:type="dxa"/>
            <w:hideMark/>
          </w:tcPr>
          <w:p w:rsidR="005C4791" w:rsidRDefault="005C4791">
            <w:pPr>
              <w:rPr>
                <w:rFonts w:ascii="Times New Roman" w:hAnsi="Times New Roman" w:cs="Times New Roman"/>
              </w:rPr>
            </w:pPr>
            <w:r>
              <w:rPr>
                <w:rFonts w:ascii="Times New Roman" w:hAnsi="Times New Roman" w:cs="Times New Roman"/>
              </w:rPr>
              <w:t>Senator Garrett Richter, Chair</w:t>
            </w:r>
          </w:p>
        </w:tc>
      </w:tr>
      <w:tr w:rsidR="005C4791" w:rsidTr="005C4791">
        <w:tc>
          <w:tcPr>
            <w:tcW w:w="900" w:type="dxa"/>
            <w:tcMar>
              <w:top w:w="58" w:type="dxa"/>
              <w:left w:w="0" w:type="dxa"/>
              <w:bottom w:w="0" w:type="dxa"/>
              <w:right w:w="0" w:type="dxa"/>
            </w:tcMar>
            <w:hideMark/>
          </w:tcPr>
          <w:p w:rsidR="005C4791" w:rsidRDefault="005C4791">
            <w:pPr>
              <w:rPr>
                <w:rFonts w:ascii="Times New Roman" w:hAnsi="Times New Roman" w:cs="Times New Roman"/>
                <w:b/>
                <w:bCs/>
              </w:rPr>
            </w:pPr>
            <w:r>
              <w:rPr>
                <w:rFonts w:ascii="Times New Roman" w:hAnsi="Times New Roman" w:cs="Times New Roman"/>
                <w:b/>
                <w:bCs/>
              </w:rPr>
              <w:t>Subject:</w:t>
            </w:r>
          </w:p>
        </w:tc>
        <w:tc>
          <w:tcPr>
            <w:tcW w:w="8460" w:type="dxa"/>
            <w:hideMark/>
          </w:tcPr>
          <w:p w:rsidR="005C4791" w:rsidRDefault="005C4791">
            <w:pPr>
              <w:rPr>
                <w:rFonts w:ascii="Times New Roman" w:hAnsi="Times New Roman" w:cs="Times New Roman"/>
              </w:rPr>
            </w:pPr>
            <w:r>
              <w:rPr>
                <w:rFonts w:ascii="Times New Roman" w:hAnsi="Times New Roman" w:cs="Times New Roman"/>
              </w:rPr>
              <w:t>Upcoming Gaming Committee Meetings</w:t>
            </w:r>
          </w:p>
        </w:tc>
      </w:tr>
      <w:tr w:rsidR="005C4791" w:rsidTr="005C4791">
        <w:tc>
          <w:tcPr>
            <w:tcW w:w="900" w:type="dxa"/>
            <w:tcMar>
              <w:top w:w="58" w:type="dxa"/>
              <w:left w:w="0" w:type="dxa"/>
              <w:bottom w:w="0" w:type="dxa"/>
              <w:right w:w="0" w:type="dxa"/>
            </w:tcMar>
            <w:hideMark/>
          </w:tcPr>
          <w:p w:rsidR="005C4791" w:rsidRDefault="005C4791">
            <w:pPr>
              <w:rPr>
                <w:rFonts w:ascii="Times New Roman" w:hAnsi="Times New Roman" w:cs="Times New Roman"/>
                <w:b/>
                <w:bCs/>
              </w:rPr>
            </w:pPr>
            <w:r>
              <w:rPr>
                <w:rFonts w:ascii="Times New Roman" w:hAnsi="Times New Roman" w:cs="Times New Roman"/>
                <w:b/>
                <w:bCs/>
              </w:rPr>
              <w:t>Date:</w:t>
            </w:r>
          </w:p>
        </w:tc>
        <w:tc>
          <w:tcPr>
            <w:tcW w:w="8460" w:type="dxa"/>
            <w:hideMark/>
          </w:tcPr>
          <w:p w:rsidR="005C4791" w:rsidRDefault="005C4791">
            <w:pPr>
              <w:pStyle w:val="Date"/>
              <w:rPr>
                <w:sz w:val="22"/>
                <w:szCs w:val="22"/>
              </w:rPr>
            </w:pPr>
            <w:r>
              <w:rPr>
                <w:sz w:val="22"/>
                <w:szCs w:val="22"/>
              </w:rPr>
              <w:t>February 7, 2014</w:t>
            </w:r>
          </w:p>
        </w:tc>
      </w:tr>
    </w:tbl>
    <w:p w:rsidR="005C4791" w:rsidRDefault="005C4791" w:rsidP="005C4791">
      <w:pPr>
        <w:rPr>
          <w:rFonts w:ascii="Times New Roman" w:hAnsi="Times New Roman" w:cs="Times New Roman"/>
        </w:rPr>
      </w:pPr>
    </w:p>
    <w:p w:rsidR="005C4791" w:rsidRDefault="005C4791" w:rsidP="005C4791">
      <w:pPr>
        <w:rPr>
          <w:rFonts w:ascii="Times New Roman" w:hAnsi="Times New Roman" w:cs="Times New Roman"/>
        </w:rPr>
      </w:pPr>
      <w:r>
        <w:rPr>
          <w:rFonts w:ascii="Times New Roman" w:hAnsi="Times New Roman" w:cs="Times New Roman"/>
        </w:rPr>
        <w:t>During the Gaming Committee meeting last Monday, I announced plans to publish the first DRAFT of a comprehensive gaming bill shortly before our February 10 committee meeting. That timing was driven by: (1) my goal to get the proposed committee bill on our agenda for February 17, and (2) Senate policy that a proposed committee bill be published on the Senate website prior to inclusion on a meeting notice (by February 10 for the meeting on February 17).</w:t>
      </w:r>
    </w:p>
    <w:p w:rsidR="005C4791" w:rsidRDefault="005C4791" w:rsidP="005C4791">
      <w:pPr>
        <w:rPr>
          <w:rFonts w:ascii="Times New Roman" w:hAnsi="Times New Roman" w:cs="Times New Roman"/>
        </w:rPr>
      </w:pPr>
    </w:p>
    <w:p w:rsidR="005C4791" w:rsidRPr="00321968" w:rsidRDefault="005C4791" w:rsidP="005C4791">
      <w:pPr>
        <w:rPr>
          <w:rFonts w:ascii="Times New Roman" w:hAnsi="Times New Roman" w:cs="Times New Roman"/>
          <w:b/>
          <w:i/>
          <w:u w:val="single"/>
        </w:rPr>
      </w:pPr>
      <w:r>
        <w:rPr>
          <w:rFonts w:ascii="Times New Roman" w:hAnsi="Times New Roman" w:cs="Times New Roman"/>
        </w:rPr>
        <w:t xml:space="preserve">As it turned out, we did not finish the workshop on “elements and options” for inclusion in the proposed committee bill. Our discussion was helpful and productive, but there simply was not enough time to cover the issues presented. That being the case I think </w:t>
      </w:r>
      <w:r w:rsidRPr="00321968">
        <w:rPr>
          <w:rFonts w:ascii="Times New Roman" w:hAnsi="Times New Roman" w:cs="Times New Roman"/>
          <w:b/>
          <w:i/>
          <w:u w:val="single"/>
        </w:rPr>
        <w:t>the right choice now is to postpone filing the proposed committee bill until the committee completes its high-level review.</w:t>
      </w:r>
    </w:p>
    <w:p w:rsidR="005C4791" w:rsidRDefault="005C4791" w:rsidP="005C4791">
      <w:pPr>
        <w:rPr>
          <w:rFonts w:ascii="Times New Roman" w:hAnsi="Times New Roman" w:cs="Times New Roman"/>
        </w:rPr>
      </w:pPr>
      <w:bookmarkStart w:id="1" w:name="_GoBack"/>
      <w:bookmarkEnd w:id="1"/>
    </w:p>
    <w:p w:rsidR="005C4791" w:rsidRDefault="005C4791" w:rsidP="005C4791">
      <w:pPr>
        <w:rPr>
          <w:rFonts w:ascii="Times New Roman" w:hAnsi="Times New Roman" w:cs="Times New Roman"/>
        </w:rPr>
      </w:pPr>
      <w:r>
        <w:rPr>
          <w:rFonts w:ascii="Times New Roman" w:hAnsi="Times New Roman" w:cs="Times New Roman"/>
        </w:rPr>
        <w:t>On February 10, the Gaming Committee will continue consideration of “elements and options.” If we finish, and I expect we will, we will not meet on February 17. If more meeting time is required before the initial draft is published, we can meet again on February 17.</w:t>
      </w:r>
    </w:p>
    <w:p w:rsidR="005C4791" w:rsidRDefault="005C4791" w:rsidP="005C4791">
      <w:pPr>
        <w:rPr>
          <w:rFonts w:ascii="Times New Roman" w:hAnsi="Times New Roman" w:cs="Times New Roman"/>
        </w:rPr>
      </w:pPr>
    </w:p>
    <w:p w:rsidR="005C4791" w:rsidRDefault="005C4791" w:rsidP="005C4791">
      <w:pPr>
        <w:rPr>
          <w:rFonts w:ascii="Times New Roman" w:hAnsi="Times New Roman" w:cs="Times New Roman"/>
        </w:rPr>
      </w:pPr>
      <w:r>
        <w:rPr>
          <w:rFonts w:ascii="Times New Roman" w:hAnsi="Times New Roman" w:cs="Times New Roman"/>
        </w:rPr>
        <w:t xml:space="preserve">In either case, </w:t>
      </w:r>
      <w:r w:rsidRPr="005C4791">
        <w:rPr>
          <w:rFonts w:ascii="Times New Roman" w:hAnsi="Times New Roman" w:cs="Times New Roman"/>
          <w:b/>
          <w:u w:val="single"/>
        </w:rPr>
        <w:t xml:space="preserve">I expect to publish the proposed committee bill onFebruary 24 and to take it up for the first time during the week of March 3. </w:t>
      </w:r>
      <w:r>
        <w:rPr>
          <w:rFonts w:ascii="Times New Roman" w:hAnsi="Times New Roman" w:cs="Times New Roman"/>
        </w:rPr>
        <w:t>As discussed when we last met, the SPB likely will be deliberated, discussed, potentially amended, and temporarily passed several times before the Gaming Committee considers a motion to introduce it as a committee bill.</w:t>
      </w:r>
      <w:bookmarkEnd w:id="0"/>
    </w:p>
    <w:p w:rsidR="001A26DC" w:rsidRDefault="001A26DC"/>
    <w:sectPr w:rsidR="001A26DC" w:rsidSect="002C3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791"/>
    <w:rsid w:val="001A26DC"/>
    <w:rsid w:val="002C3317"/>
    <w:rsid w:val="00321968"/>
    <w:rsid w:val="005C4791"/>
    <w:rsid w:val="00634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91"/>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791"/>
    <w:rPr>
      <w:color w:val="0563C1"/>
      <w:u w:val="single"/>
    </w:rPr>
  </w:style>
  <w:style w:type="paragraph" w:styleId="Header">
    <w:name w:val="header"/>
    <w:basedOn w:val="Normal"/>
    <w:link w:val="HeaderChar"/>
    <w:uiPriority w:val="99"/>
    <w:semiHidden/>
    <w:unhideWhenUsed/>
    <w:rsid w:val="005C4791"/>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5C4791"/>
    <w:rPr>
      <w:rFonts w:ascii="Times New Roman" w:hAnsi="Times New Roman" w:cs="Times New Roman"/>
      <w:szCs w:val="24"/>
    </w:rPr>
  </w:style>
  <w:style w:type="paragraph" w:styleId="Date">
    <w:name w:val="Date"/>
    <w:basedOn w:val="Normal"/>
    <w:link w:val="DateChar"/>
    <w:uiPriority w:val="99"/>
    <w:unhideWhenUsed/>
    <w:rsid w:val="005C4791"/>
    <w:rPr>
      <w:rFonts w:ascii="Times New Roman" w:hAnsi="Times New Roman" w:cs="Times New Roman"/>
      <w:sz w:val="24"/>
      <w:szCs w:val="24"/>
    </w:rPr>
  </w:style>
  <w:style w:type="character" w:customStyle="1" w:styleId="DateChar">
    <w:name w:val="Date Char"/>
    <w:basedOn w:val="DefaultParagraphFont"/>
    <w:link w:val="Date"/>
    <w:uiPriority w:val="99"/>
    <w:rsid w:val="005C4791"/>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91"/>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4791"/>
    <w:rPr>
      <w:color w:val="0563C1"/>
      <w:u w:val="single"/>
    </w:rPr>
  </w:style>
  <w:style w:type="paragraph" w:styleId="Header">
    <w:name w:val="header"/>
    <w:basedOn w:val="Normal"/>
    <w:link w:val="HeaderChar"/>
    <w:uiPriority w:val="99"/>
    <w:semiHidden/>
    <w:unhideWhenUsed/>
    <w:rsid w:val="005C4791"/>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5C4791"/>
    <w:rPr>
      <w:rFonts w:ascii="Times New Roman" w:hAnsi="Times New Roman" w:cs="Times New Roman"/>
      <w:szCs w:val="24"/>
    </w:rPr>
  </w:style>
  <w:style w:type="paragraph" w:styleId="Date">
    <w:name w:val="Date"/>
    <w:basedOn w:val="Normal"/>
    <w:link w:val="DateChar"/>
    <w:uiPriority w:val="99"/>
    <w:unhideWhenUsed/>
    <w:rsid w:val="005C4791"/>
    <w:rPr>
      <w:rFonts w:ascii="Times New Roman" w:hAnsi="Times New Roman" w:cs="Times New Roman"/>
      <w:sz w:val="24"/>
      <w:szCs w:val="24"/>
    </w:rPr>
  </w:style>
  <w:style w:type="character" w:customStyle="1" w:styleId="DateChar">
    <w:name w:val="Date Char"/>
    <w:basedOn w:val="DefaultParagraphFont"/>
    <w:link w:val="Date"/>
    <w:uiPriority w:val="99"/>
    <w:rsid w:val="005C4791"/>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193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senate.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Cory</dc:creator>
  <cp:lastModifiedBy>LeslieC</cp:lastModifiedBy>
  <cp:revision>2</cp:revision>
  <dcterms:created xsi:type="dcterms:W3CDTF">2014-02-10T20:47:00Z</dcterms:created>
  <dcterms:modified xsi:type="dcterms:W3CDTF">2014-02-10T20:47:00Z</dcterms:modified>
</cp:coreProperties>
</file>